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BA" w:rsidRPr="004163BA" w:rsidRDefault="004163BA" w:rsidP="004163BA">
      <w:pPr>
        <w:pStyle w:val="a4"/>
        <w:spacing w:before="96" w:beforeAutospacing="0" w:after="0" w:afterAutospacing="0"/>
        <w:ind w:left="360" w:right="346"/>
        <w:jc w:val="center"/>
        <w:rPr>
          <w:sz w:val="28"/>
          <w:szCs w:val="28"/>
        </w:rPr>
      </w:pPr>
      <w:r w:rsidRPr="004163BA">
        <w:rPr>
          <w:rFonts w:eastAsia="+mn-ea"/>
          <w:bCs/>
          <w:spacing w:val="-4"/>
          <w:kern w:val="24"/>
          <w:sz w:val="28"/>
          <w:szCs w:val="28"/>
        </w:rPr>
        <w:t xml:space="preserve">Развитие математического и естественно-научного образования в </w:t>
      </w:r>
      <w:proofErr w:type="spellStart"/>
      <w:r w:rsidRPr="004163BA">
        <w:rPr>
          <w:rFonts w:eastAsia="+mn-ea"/>
          <w:bCs/>
          <w:spacing w:val="-4"/>
          <w:kern w:val="24"/>
          <w:sz w:val="28"/>
          <w:szCs w:val="28"/>
        </w:rPr>
        <w:t>Починковском</w:t>
      </w:r>
      <w:proofErr w:type="spellEnd"/>
      <w:r w:rsidRPr="004163BA">
        <w:rPr>
          <w:rFonts w:eastAsia="+mn-ea"/>
          <w:bCs/>
          <w:spacing w:val="-4"/>
          <w:kern w:val="24"/>
          <w:sz w:val="28"/>
          <w:szCs w:val="28"/>
        </w:rPr>
        <w:t xml:space="preserve"> муниципальном округе до 2030 года. </w:t>
      </w:r>
    </w:p>
    <w:p w:rsidR="004163BA" w:rsidRPr="004163BA" w:rsidRDefault="004163BA" w:rsidP="004163BA">
      <w:pPr>
        <w:pStyle w:val="a4"/>
        <w:spacing w:before="96" w:beforeAutospacing="0" w:after="0" w:afterAutospacing="0"/>
        <w:ind w:left="360" w:right="346"/>
        <w:jc w:val="center"/>
        <w:rPr>
          <w:sz w:val="28"/>
          <w:szCs w:val="28"/>
        </w:rPr>
      </w:pPr>
      <w:r w:rsidRPr="004163BA">
        <w:rPr>
          <w:rFonts w:eastAsia="+mn-ea"/>
          <w:bCs/>
          <w:spacing w:val="-4"/>
          <w:kern w:val="24"/>
          <w:sz w:val="28"/>
          <w:szCs w:val="28"/>
        </w:rPr>
        <w:t>Проблемы. Задачи.</w:t>
      </w:r>
    </w:p>
    <w:p w:rsidR="004163BA" w:rsidRDefault="00740D40" w:rsidP="00D36268">
      <w:pPr>
        <w:pStyle w:val="a4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27.08.2025</w:t>
      </w:r>
      <w:bookmarkStart w:id="0" w:name="_GoBack"/>
      <w:bookmarkEnd w:id="0"/>
    </w:p>
    <w:p w:rsidR="00FE3371" w:rsidRDefault="00FE3371" w:rsidP="00D36268">
      <w:pPr>
        <w:pStyle w:val="a4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</w:t>
      </w:r>
    </w:p>
    <w:p w:rsidR="00FE3371" w:rsidRDefault="00FE3371" w:rsidP="0098440E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1,2</w:t>
      </w:r>
    </w:p>
    <w:p w:rsidR="00F45314" w:rsidRDefault="00F45314" w:rsidP="0098440E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8440E">
        <w:rPr>
          <w:color w:val="000000"/>
          <w:sz w:val="28"/>
          <w:szCs w:val="28"/>
        </w:rPr>
        <w:t>Правительство Росси</w:t>
      </w:r>
      <w:r w:rsidR="00FE3371">
        <w:rPr>
          <w:color w:val="000000"/>
          <w:sz w:val="28"/>
          <w:szCs w:val="28"/>
        </w:rPr>
        <w:t>йской Федерации</w:t>
      </w:r>
      <w:r w:rsidRPr="0098440E">
        <w:rPr>
          <w:color w:val="000000"/>
          <w:sz w:val="28"/>
          <w:szCs w:val="28"/>
        </w:rPr>
        <w:t xml:space="preserve"> утвердило комплексный план мероприятий по повышению качества математического и естественно-научного образования до 2030 года. Этот шаг направлен на укрепление позиций страны в сфере науки и технологий, а также на подготовку квалифицированных кадров для будущих поколений. Важное место в этом плане отводится модернизации образовательных программ и повышению квалификации педагогов.</w:t>
      </w:r>
    </w:p>
    <w:p w:rsidR="00242250" w:rsidRPr="0098440E" w:rsidRDefault="00242250" w:rsidP="0098440E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</w:t>
      </w:r>
      <w:r w:rsidR="00FE3371">
        <w:rPr>
          <w:color w:val="000000"/>
          <w:sz w:val="28"/>
          <w:szCs w:val="28"/>
        </w:rPr>
        <w:t xml:space="preserve"> 3</w:t>
      </w:r>
    </w:p>
    <w:p w:rsidR="00E60823" w:rsidRDefault="002B29E1" w:rsidP="009844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45314"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мероприятий включает несколько ключевых разделов, направленных на модернизацию образовательной системы и подготовку кадров. 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Модернизация </w:t>
      </w:r>
      <w:r w:rsidR="009A242A"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содержания учебных</w:t>
      </w:r>
      <w:r w:rsidR="004C4DA4"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предметов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раздел плана сосредоточен на обновлении содержания учебных предметов. Это включает в себя обновление федеральных государственных образовательных стандартов (ФГОС) и </w:t>
      </w:r>
      <w:r w:rsidR="009A242A"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федеральных основных </w:t>
      </w: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9A242A"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щеоб</w:t>
      </w: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разовательных программ (ФОП) по таким предметам, как окружающий мир, математика, физика, химия и биология. Также будут разработаны новые учебники и методические материалы, за исключением предмета «окружающий мир».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4C4DA4" w:rsidRPr="0098440E">
        <w:rPr>
          <w:rFonts w:ascii="Times New Roman" w:hAnsi="Times New Roman" w:cs="Times New Roman"/>
          <w:b/>
          <w:sz w:val="28"/>
          <w:szCs w:val="28"/>
        </w:rPr>
        <w:t>Повышение качества подготовки учителей математики и естественно-научных предметов и устранение дефицита таких учителей в общеобразовательных организациях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раздел плана направлен на повышение качества подготовки учителей математики и естественно-научных предметов, а также на решение проблемы их дефицита в школах. Важные меры включают разработку программ повышения квалификации для учителей, создание </w:t>
      </w:r>
      <w:proofErr w:type="spellStart"/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стажировочных</w:t>
      </w:r>
      <w:proofErr w:type="spellEnd"/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площадок для студентов и действующих преподавателей, а также поддержку выпускников педагогических вузов, желающих работать в школах.</w:t>
      </w:r>
    </w:p>
    <w:p w:rsidR="00F45314" w:rsidRPr="0098440E" w:rsidRDefault="00F45314" w:rsidP="00A11C40">
      <w:pPr>
        <w:shd w:val="clear" w:color="auto" w:fill="FFFFFF"/>
        <w:tabs>
          <w:tab w:val="left" w:pos="8505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4C4DA4" w:rsidRPr="00A11C40">
        <w:rPr>
          <w:rFonts w:ascii="Times New Roman" w:hAnsi="Times New Roman" w:cs="Times New Roman"/>
          <w:b/>
          <w:sz w:val="28"/>
          <w:szCs w:val="28"/>
        </w:rPr>
        <w:t>Содействие профессиональному самоопределению обучающихся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раздел посвящен профориентации учащихся. Планируется расширение сети профильных классов и классов с углубленным изучением математики, физики, химии и биологии. Также будут организованы </w:t>
      </w:r>
      <w:proofErr w:type="spellStart"/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в сотрудничестве с промышленными предприя</w:t>
      </w:r>
      <w:r w:rsidR="004C4DA4"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тиями и научными организациями и будет усовершенствована </w:t>
      </w: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школьных олимпиад 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Учебно-методическое обеспечение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четвертом разделе акцент сделан на создание новых методических материалов. Ведущие образовательные организации разработают интерактивные учебные задания, лабораторные и практические работы для преподавания математики и естественно-научных предметов, что улучшит методическое обеспечение учебного процесса.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Управление качеством образования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Пятый раздел плана посвящен совершенствованию системы управления качеством образования. Будет проведен анализ качества преподавания математики, физики, химии и биологии на всех уровнях образования. Также планируется обновление системы государственной итоговой аттестации (ГИА) </w:t>
      </w:r>
      <w:r w:rsidR="004C4DA4"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включающая разработку предложений внедрения</w:t>
      </w: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обязательных экзаменов по физике, химии или биологии по выбору школьников.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Вступительные экзамены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Шестой раздел вводит с 2026 года обязательные вступительные испытания по физике для поступления на инженерные специальности в вузы, а также обязательные экзамены по профилям педагогической подготовки, включая математику, физику, химию и биологию, для поступления в педагогические вузы.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результаты к 2030 году</w:t>
      </w:r>
    </w:p>
    <w:p w:rsidR="00F45314" w:rsidRPr="0098440E" w:rsidRDefault="00F45314" w:rsidP="00984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цели плана к 2030 году включают увеличение доли учителей до 35 лет по математике, физике, химии и биологии до 30%. Также планируется ежегодное увеличение на 10% числа школьников, изучающих математику и естественно-научные предметы углубленно. К 2030 году доля учащихся, выбравших ЕГЭ по профильной математике и естественно-научным предметам, должна составить 35%.</w:t>
      </w:r>
    </w:p>
    <w:p w:rsidR="00F45314" w:rsidRDefault="00F45314" w:rsidP="00242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план предусматривает значительные изменения в образовании, направленные на улучшение подготовки учителей, обновление содержания учебных программ и создание условий для подготовки будущих поколений специалистов в математике и </w:t>
      </w:r>
      <w:r w:rsidR="002B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</w:t>
      </w:r>
      <w:r w:rsidRPr="0098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науках.</w:t>
      </w:r>
    </w:p>
    <w:p w:rsidR="00242250" w:rsidRPr="00242250" w:rsidRDefault="00242250" w:rsidP="00242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Слайд 4,5</w:t>
      </w:r>
    </w:p>
    <w:p w:rsidR="009352A0" w:rsidRDefault="00242250" w:rsidP="002422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D362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уровне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уровне нашего муниципалитета разработаны аналогичные планы мероприятий </w:t>
      </w:r>
    </w:p>
    <w:p w:rsidR="00CF5E78" w:rsidRDefault="00D763CE" w:rsidP="00D908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8D1756">
        <w:rPr>
          <w:rFonts w:ascii="Times New Roman" w:hAnsi="Times New Roman" w:cs="Times New Roman"/>
          <w:sz w:val="28"/>
          <w:szCs w:val="28"/>
        </w:rPr>
        <w:t xml:space="preserve">на контроле у министерства просвещения </w:t>
      </w:r>
      <w:r w:rsidR="007D23BA">
        <w:rPr>
          <w:rFonts w:ascii="Times New Roman" w:hAnsi="Times New Roman" w:cs="Times New Roman"/>
          <w:sz w:val="28"/>
          <w:szCs w:val="28"/>
        </w:rPr>
        <w:t xml:space="preserve">был </w:t>
      </w:r>
      <w:r w:rsidR="008D1756">
        <w:rPr>
          <w:rFonts w:ascii="Times New Roman" w:hAnsi="Times New Roman" w:cs="Times New Roman"/>
          <w:sz w:val="28"/>
          <w:szCs w:val="28"/>
        </w:rPr>
        <w:t>п. 8 данного плана– увеличена до 35% доля выбравших ЕГЭ по профильной математике и естественно-научным предметам (химии, физике, информатике и биологии (по сравнению с 2023 годом).</w:t>
      </w:r>
    </w:p>
    <w:p w:rsidR="00500B05" w:rsidRDefault="00500B05" w:rsidP="00D908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Т.е. сравнивают и на 35% должна увеличиться доля.</w:t>
      </w:r>
    </w:p>
    <w:p w:rsidR="00500B05" w:rsidRDefault="00D763CE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ситуация на сегодня?</w:t>
      </w:r>
    </w:p>
    <w:p w:rsidR="00D763CE" w:rsidRDefault="00D763CE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6</w:t>
      </w:r>
    </w:p>
    <w:p w:rsidR="00D763CE" w:rsidRDefault="00D763CE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момент сеть общеобразовательных организаций округа </w:t>
      </w:r>
      <w:r w:rsidR="004546D8">
        <w:rPr>
          <w:rFonts w:ascii="Times New Roman" w:hAnsi="Times New Roman" w:cs="Times New Roman"/>
          <w:sz w:val="28"/>
          <w:szCs w:val="28"/>
        </w:rPr>
        <w:t>предст</w:t>
      </w:r>
      <w:r w:rsidR="00FE3371">
        <w:rPr>
          <w:rFonts w:ascii="Times New Roman" w:hAnsi="Times New Roman" w:cs="Times New Roman"/>
          <w:sz w:val="28"/>
          <w:szCs w:val="28"/>
        </w:rPr>
        <w:t>авлена</w:t>
      </w:r>
      <w:r w:rsidR="004546D8">
        <w:rPr>
          <w:rFonts w:ascii="Times New Roman" w:hAnsi="Times New Roman" w:cs="Times New Roman"/>
          <w:sz w:val="28"/>
          <w:szCs w:val="28"/>
        </w:rPr>
        <w:t xml:space="preserve"> десятью средними с филиалами и двумя основными школами.</w:t>
      </w:r>
    </w:p>
    <w:p w:rsidR="00D55718" w:rsidRDefault="00AB00B5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FE3371">
        <w:rPr>
          <w:rFonts w:ascii="Times New Roman" w:hAnsi="Times New Roman" w:cs="Times New Roman"/>
          <w:sz w:val="28"/>
          <w:szCs w:val="28"/>
        </w:rPr>
        <w:t xml:space="preserve"> 8,9</w:t>
      </w:r>
      <w:r>
        <w:rPr>
          <w:rFonts w:ascii="Times New Roman" w:hAnsi="Times New Roman" w:cs="Times New Roman"/>
          <w:sz w:val="28"/>
          <w:szCs w:val="28"/>
        </w:rPr>
        <w:t xml:space="preserve"> (математика)</w:t>
      </w:r>
    </w:p>
    <w:p w:rsidR="00AB00B5" w:rsidRDefault="00AB00B5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FE3371">
        <w:rPr>
          <w:rFonts w:ascii="Times New Roman" w:hAnsi="Times New Roman" w:cs="Times New Roman"/>
          <w:sz w:val="28"/>
          <w:szCs w:val="28"/>
        </w:rPr>
        <w:t>10,11</w:t>
      </w:r>
      <w:r>
        <w:rPr>
          <w:rFonts w:ascii="Times New Roman" w:hAnsi="Times New Roman" w:cs="Times New Roman"/>
          <w:sz w:val="28"/>
          <w:szCs w:val="28"/>
        </w:rPr>
        <w:t xml:space="preserve"> (информатика)</w:t>
      </w:r>
    </w:p>
    <w:p w:rsidR="00AB00B5" w:rsidRDefault="00AB00B5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6122A">
        <w:rPr>
          <w:rFonts w:ascii="Times New Roman" w:hAnsi="Times New Roman" w:cs="Times New Roman"/>
          <w:sz w:val="28"/>
          <w:szCs w:val="28"/>
        </w:rPr>
        <w:t>12,13</w:t>
      </w:r>
      <w:r>
        <w:rPr>
          <w:rFonts w:ascii="Times New Roman" w:hAnsi="Times New Roman" w:cs="Times New Roman"/>
          <w:sz w:val="28"/>
          <w:szCs w:val="28"/>
        </w:rPr>
        <w:t xml:space="preserve"> (биология)</w:t>
      </w:r>
    </w:p>
    <w:p w:rsidR="00AB00B5" w:rsidRDefault="00AB00B5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6122A">
        <w:rPr>
          <w:rFonts w:ascii="Times New Roman" w:hAnsi="Times New Roman" w:cs="Times New Roman"/>
          <w:sz w:val="28"/>
          <w:szCs w:val="28"/>
        </w:rPr>
        <w:t xml:space="preserve"> 14,15</w:t>
      </w:r>
      <w:r>
        <w:rPr>
          <w:rFonts w:ascii="Times New Roman" w:hAnsi="Times New Roman" w:cs="Times New Roman"/>
          <w:sz w:val="28"/>
          <w:szCs w:val="28"/>
        </w:rPr>
        <w:t xml:space="preserve"> (физика)</w:t>
      </w:r>
    </w:p>
    <w:p w:rsidR="00AB00B5" w:rsidRDefault="00AB00B5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66122A">
        <w:rPr>
          <w:rFonts w:ascii="Times New Roman" w:hAnsi="Times New Roman" w:cs="Times New Roman"/>
          <w:sz w:val="28"/>
          <w:szCs w:val="28"/>
        </w:rPr>
        <w:t>16,17</w:t>
      </w:r>
      <w:r>
        <w:rPr>
          <w:rFonts w:ascii="Times New Roman" w:hAnsi="Times New Roman" w:cs="Times New Roman"/>
          <w:sz w:val="28"/>
          <w:szCs w:val="28"/>
        </w:rPr>
        <w:t>(химия)</w:t>
      </w:r>
    </w:p>
    <w:p w:rsidR="0066122A" w:rsidRDefault="0066122A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предметам кроме математики процент ниже 35%</w:t>
      </w:r>
    </w:p>
    <w:p w:rsidR="00AB00B5" w:rsidRDefault="00AB00B5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6122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(общий выбор)</w:t>
      </w:r>
      <w:r w:rsidR="00361DF7">
        <w:rPr>
          <w:rFonts w:ascii="Times New Roman" w:hAnsi="Times New Roman" w:cs="Times New Roman"/>
          <w:sz w:val="28"/>
          <w:szCs w:val="28"/>
        </w:rPr>
        <w:t xml:space="preserve"> Выбор хотя бы одним обучающимся предмета естественно-научного цикла.</w:t>
      </w:r>
    </w:p>
    <w:p w:rsidR="0066122A" w:rsidRDefault="0066122A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</w:t>
      </w:r>
    </w:p>
    <w:p w:rsidR="00361DF7" w:rsidRDefault="00361DF7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казалось бы, вроде бы и есть выбор данных предметов, НО (смотрим на следующий слайд)</w:t>
      </w:r>
    </w:p>
    <w:p w:rsidR="00A9443E" w:rsidRDefault="00A9443E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66122A">
        <w:rPr>
          <w:rFonts w:ascii="Times New Roman" w:hAnsi="Times New Roman" w:cs="Times New Roman"/>
          <w:sz w:val="28"/>
          <w:szCs w:val="28"/>
        </w:rPr>
        <w:t>20</w:t>
      </w:r>
    </w:p>
    <w:p w:rsidR="00361DF7" w:rsidRDefault="0089475E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показывает эта таблица? Она показывает, что системы нет.!!!</w:t>
      </w:r>
    </w:p>
    <w:p w:rsidR="002D1273" w:rsidRDefault="002D1273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количество-тем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долю вносит каждый ребенок.</w:t>
      </w:r>
      <w:r w:rsidR="00C67343">
        <w:rPr>
          <w:rFonts w:ascii="Times New Roman" w:hAnsi="Times New Roman" w:cs="Times New Roman"/>
          <w:sz w:val="28"/>
          <w:szCs w:val="28"/>
        </w:rPr>
        <w:t xml:space="preserve"> </w:t>
      </w:r>
      <w:r w:rsidR="002B29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 закономерности</w:t>
      </w:r>
      <w:r w:rsidR="002B29E1">
        <w:rPr>
          <w:rFonts w:ascii="Times New Roman" w:hAnsi="Times New Roman" w:cs="Times New Roman"/>
          <w:sz w:val="28"/>
          <w:szCs w:val="28"/>
        </w:rPr>
        <w:t>. Просто 100% показатели из-за количества (1 человек-100%)</w:t>
      </w:r>
    </w:p>
    <w:p w:rsidR="00B32DFA" w:rsidRDefault="00B32DFA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6122A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A9443E" w:rsidRDefault="00B32DFA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подтверждение этому следующий слайд, на котором мы видим средние баллы по уровню об</w:t>
      </w:r>
      <w:r w:rsidR="00D36268">
        <w:rPr>
          <w:rFonts w:ascii="Times New Roman" w:hAnsi="Times New Roman" w:cs="Times New Roman"/>
          <w:sz w:val="28"/>
          <w:szCs w:val="28"/>
        </w:rPr>
        <w:t xml:space="preserve">учения. И в данных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результаты детей, которые изучали предметы </w:t>
      </w:r>
      <w:r w:rsidR="006612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="006612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612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="006612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углубленном уровне, но их баллы не </w:t>
      </w:r>
      <w:proofErr w:type="gramStart"/>
      <w:r w:rsidR="0066122A">
        <w:rPr>
          <w:rFonts w:ascii="Times New Roman" w:hAnsi="Times New Roman" w:cs="Times New Roman"/>
          <w:sz w:val="28"/>
          <w:szCs w:val="28"/>
          <w:highlight w:val="yellow"/>
        </w:rPr>
        <w:t>подтвердили</w:t>
      </w:r>
      <w:r>
        <w:rPr>
          <w:rFonts w:ascii="Times New Roman" w:hAnsi="Times New Roman" w:cs="Times New Roman"/>
          <w:sz w:val="28"/>
          <w:szCs w:val="28"/>
        </w:rPr>
        <w:t xml:space="preserve">  даже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серебряную медаль, хотя дети шли на золото. Из этого тоже можно сделать неутешительные выводы.</w:t>
      </w:r>
    </w:p>
    <w:p w:rsidR="00657F0B" w:rsidRDefault="00657F0B" w:rsidP="00AB00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22</w:t>
      </w:r>
    </w:p>
    <w:p w:rsidR="002D1273" w:rsidRDefault="00B32DFA" w:rsidP="00C67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уровнях будет проводиться корреляция</w:t>
      </w:r>
      <w:r w:rsidR="00657F0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657F0B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профильными классами – должна быть закономерность углубленное изучение – выбор ЕГЭ-профильный предпрофессиональный класс. </w:t>
      </w:r>
    </w:p>
    <w:p w:rsidR="00657F0B" w:rsidRDefault="00B32DFA" w:rsidP="00661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Министром поставлена задача корреляции этой закономерности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углубленка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-профиль-выбор ЕГЭ, а также по корреляции с предприятиями в сфере экономики по созданию профильных классов…с СПО в муниципалитете. Работа не должна быть хаотичной. Все партнеры, </w:t>
      </w:r>
      <w:r w:rsidR="002B29E1">
        <w:rPr>
          <w:rFonts w:ascii="Times New Roman" w:hAnsi="Times New Roman" w:cs="Times New Roman"/>
          <w:sz w:val="28"/>
          <w:szCs w:val="28"/>
        </w:rPr>
        <w:t>которые идут в связке,</w:t>
      </w:r>
      <w:r w:rsidR="00657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должна иметь смысл.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Обратить внимание как функционируют профильные классы – выбор ЕГЭ должен совпадать с изучением детьми предметов. </w:t>
      </w:r>
    </w:p>
    <w:p w:rsidR="00B32DFA" w:rsidRDefault="00B32DFA" w:rsidP="00661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Вывода два-либо создали и работу не организовали должным образом, либо выбор участников не осознанный</w:t>
      </w:r>
    </w:p>
    <w:p w:rsidR="0066122A" w:rsidRDefault="002D1273" w:rsidP="00661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говорим, что необходимо заставить </w:t>
      </w:r>
      <w:r w:rsidR="00657F0B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предмет. Эти зада</w:t>
      </w:r>
      <w:r w:rsidR="00657F0B">
        <w:rPr>
          <w:rFonts w:ascii="Times New Roman" w:hAnsi="Times New Roman" w:cs="Times New Roman"/>
          <w:sz w:val="28"/>
          <w:szCs w:val="28"/>
        </w:rPr>
        <w:t xml:space="preserve">чи (п.8) для нас. Это следствие, </w:t>
      </w:r>
      <w:r>
        <w:rPr>
          <w:rFonts w:ascii="Times New Roman" w:hAnsi="Times New Roman" w:cs="Times New Roman"/>
          <w:sz w:val="28"/>
          <w:szCs w:val="28"/>
        </w:rPr>
        <w:t xml:space="preserve">которое должно потянуться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причины-а причина это организация работы по повышению качества преподавания предметов. То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начнут выбирать? Когда будут иметь интерес к предмету и чувствовать свои силы в этих направлениях и осознают, что хотят связать жизнь с этими направлен</w:t>
      </w:r>
      <w:r w:rsidR="00C673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ями. </w:t>
      </w:r>
    </w:p>
    <w:p w:rsidR="00C67343" w:rsidRDefault="002D1273" w:rsidP="00661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и перечень вступительных испытан</w:t>
      </w:r>
      <w:r w:rsidR="00D362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в ВУЗе. Где зачастую отсутствуют физика, химия и т.д. и лидирует обществознание. Данный вопрос прорабатывается на уровне РФ и в этом плане в п. 4 на 2026 год запланировано введение обязательных в</w:t>
      </w:r>
      <w:r w:rsidR="00D36268">
        <w:rPr>
          <w:rFonts w:ascii="Times New Roman" w:hAnsi="Times New Roman" w:cs="Times New Roman"/>
          <w:sz w:val="28"/>
          <w:szCs w:val="28"/>
        </w:rPr>
        <w:t xml:space="preserve">ступительных </w:t>
      </w:r>
      <w:r>
        <w:rPr>
          <w:rFonts w:ascii="Times New Roman" w:hAnsi="Times New Roman" w:cs="Times New Roman"/>
          <w:sz w:val="28"/>
          <w:szCs w:val="28"/>
        </w:rPr>
        <w:t>испытаний по физике на инженерные направления подготовки высшего образования. То есть как только обществознание заменит физика – ребенок будет выбирать физику.</w:t>
      </w:r>
    </w:p>
    <w:p w:rsidR="00341F01" w:rsidRDefault="00C67343" w:rsidP="00341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профильные предпрофессиональные</w:t>
      </w:r>
      <w:r w:rsidR="0066122A">
        <w:rPr>
          <w:rFonts w:ascii="Times New Roman" w:hAnsi="Times New Roman" w:cs="Times New Roman"/>
          <w:sz w:val="28"/>
          <w:szCs w:val="28"/>
        </w:rPr>
        <w:t xml:space="preserve"> классы, которые функционируют</w:t>
      </w:r>
      <w:r w:rsidR="00D36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наших школах</w:t>
      </w:r>
      <w:r w:rsidR="00341F01">
        <w:rPr>
          <w:rFonts w:ascii="Times New Roman" w:hAnsi="Times New Roman" w:cs="Times New Roman"/>
          <w:sz w:val="28"/>
          <w:szCs w:val="28"/>
        </w:rPr>
        <w:t xml:space="preserve"> нужную тенденцию не дают. Поэтому предстоит увеличение процента открытия профильны</w:t>
      </w:r>
      <w:r w:rsidR="0066122A">
        <w:rPr>
          <w:rFonts w:ascii="Times New Roman" w:hAnsi="Times New Roman" w:cs="Times New Roman"/>
          <w:sz w:val="28"/>
          <w:szCs w:val="28"/>
        </w:rPr>
        <w:t>х предпрофессиональных классов с</w:t>
      </w:r>
      <w:r w:rsidR="00341F01">
        <w:rPr>
          <w:rFonts w:ascii="Times New Roman" w:hAnsi="Times New Roman" w:cs="Times New Roman"/>
          <w:sz w:val="28"/>
          <w:szCs w:val="28"/>
        </w:rPr>
        <w:t xml:space="preserve"> углу</w:t>
      </w:r>
      <w:r w:rsidR="00657F0B">
        <w:rPr>
          <w:rFonts w:ascii="Times New Roman" w:hAnsi="Times New Roman" w:cs="Times New Roman"/>
          <w:sz w:val="28"/>
          <w:szCs w:val="28"/>
        </w:rPr>
        <w:t xml:space="preserve">бленным изучение вышеуказанных </w:t>
      </w:r>
      <w:r w:rsidR="00341F01">
        <w:rPr>
          <w:rFonts w:ascii="Times New Roman" w:hAnsi="Times New Roman" w:cs="Times New Roman"/>
          <w:sz w:val="28"/>
          <w:szCs w:val="28"/>
        </w:rPr>
        <w:t>предметов.</w:t>
      </w:r>
    </w:p>
    <w:p w:rsidR="002D1273" w:rsidRDefault="002D1273" w:rsidP="00341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сравнивать смотреть динамику.</w:t>
      </w:r>
    </w:p>
    <w:p w:rsidR="002D1273" w:rsidRPr="008D1756" w:rsidRDefault="002D1273" w:rsidP="002D1273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1">
        <w:rPr>
          <w:rFonts w:ascii="Times New Roman" w:hAnsi="Times New Roman" w:cs="Times New Roman"/>
          <w:sz w:val="28"/>
          <w:szCs w:val="28"/>
          <w:highlight w:val="yellow"/>
        </w:rPr>
        <w:t>Простыми словами, корреляция - это степень взаимосвязи между двумя вещами или явлениями. Когда одно что-то меняется, другое тоже меняется в какой-то определенной степени.</w:t>
      </w:r>
    </w:p>
    <w:p w:rsidR="00AB00B5" w:rsidRDefault="00341F0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план</w:t>
      </w:r>
    </w:p>
    <w:p w:rsidR="00DC0263" w:rsidRDefault="00DC0263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пунктом нашего плана стоит выявление профессиональных дефицитов учителей. Так вот даже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диагностики,</w:t>
      </w:r>
      <w:r w:rsidR="00AC6C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C6CEA">
        <w:rPr>
          <w:rFonts w:ascii="Times New Roman" w:hAnsi="Times New Roman" w:cs="Times New Roman"/>
          <w:sz w:val="28"/>
          <w:szCs w:val="28"/>
        </w:rPr>
        <w:t xml:space="preserve"> я класс-предлагает каждый год пишу письма)</w:t>
      </w:r>
      <w:r>
        <w:rPr>
          <w:rFonts w:ascii="Times New Roman" w:hAnsi="Times New Roman" w:cs="Times New Roman"/>
          <w:sz w:val="28"/>
          <w:szCs w:val="28"/>
        </w:rPr>
        <w:t xml:space="preserve"> только по результатам ГИА можно выявить проф</w:t>
      </w:r>
      <w:r w:rsidR="00657F0B">
        <w:rPr>
          <w:rFonts w:ascii="Times New Roman" w:hAnsi="Times New Roman" w:cs="Times New Roman"/>
          <w:sz w:val="28"/>
          <w:szCs w:val="28"/>
        </w:rPr>
        <w:t xml:space="preserve">ессиональные дефициты </w:t>
      </w:r>
    </w:p>
    <w:p w:rsidR="00074293" w:rsidRDefault="00074293" w:rsidP="008F0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EA" w:rsidRDefault="00B21523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Школы, у кого не выбирают предметы </w:t>
      </w:r>
    </w:p>
    <w:p w:rsidR="00B21523" w:rsidRDefault="00B21523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переходят пороги</w:t>
      </w:r>
      <w:r w:rsidR="00604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6FA" w:rsidRDefault="006426FA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подтверждают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медали(</w:t>
      </w:r>
      <w:proofErr w:type="gramEnd"/>
      <w:r>
        <w:rPr>
          <w:rFonts w:ascii="Times New Roman" w:hAnsi="Times New Roman" w:cs="Times New Roman"/>
          <w:sz w:val="28"/>
          <w:szCs w:val="28"/>
        </w:rPr>
        <w:t>хотя в электронном журнале отметка-абсолютная пятерка)</w:t>
      </w:r>
    </w:p>
    <w:p w:rsidR="00B21523" w:rsidRDefault="00B21523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AC6CE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>за 3 года</w:t>
      </w:r>
    </w:p>
    <w:p w:rsidR="00892E90" w:rsidRDefault="006426FA" w:rsidP="006426FA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проблемы даже не в </w:t>
      </w:r>
      <w:proofErr w:type="spellStart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Hard</w:t>
      </w:r>
      <w:proofErr w:type="spellEnd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skills</w:t>
      </w:r>
      <w:proofErr w:type="spellEnd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(«жёсткие навыки») </w:t>
      </w:r>
    </w:p>
    <w:p w:rsidR="006426FA" w:rsidRPr="006426FA" w:rsidRDefault="006426FA" w:rsidP="006426FA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и </w:t>
      </w:r>
      <w:proofErr w:type="spellStart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Soft</w:t>
      </w:r>
      <w:proofErr w:type="spellEnd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skills</w:t>
      </w:r>
      <w:proofErr w:type="spellEnd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(«мягкие навыки») </w:t>
      </w:r>
    </w:p>
    <w:p w:rsidR="006426FA" w:rsidRPr="006426FA" w:rsidRDefault="006426FA" w:rsidP="006426F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426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Hard</w:t>
      </w:r>
      <w:proofErr w:type="spellEnd"/>
      <w:r w:rsidRPr="006426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6426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skills</w:t>
      </w:r>
      <w:proofErr w:type="spellEnd"/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 </w:t>
      </w:r>
      <w:r w:rsidRPr="006426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узкие профессиональные навыки</w:t>
      </w:r>
      <w:r w:rsidRPr="00642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6426FA" w:rsidRDefault="006426FA" w:rsidP="008F0B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ascii="Arial" w:hAnsi="Arial" w:cs="Arial"/>
          <w:color w:val="333333"/>
          <w:shd w:val="clear" w:color="auto" w:fill="FFFFFF"/>
        </w:rPr>
        <w:t>Soft</w:t>
      </w:r>
      <w:proofErr w:type="spellEnd"/>
      <w:r>
        <w:rPr>
          <w:rStyle w:val="a5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  <w:shd w:val="clear" w:color="auto" w:fill="FFFFFF"/>
        </w:rPr>
        <w:t>skills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— </w:t>
      </w:r>
      <w:r>
        <w:rPr>
          <w:rStyle w:val="a5"/>
          <w:rFonts w:ascii="Arial" w:hAnsi="Arial" w:cs="Arial"/>
          <w:color w:val="333333"/>
          <w:shd w:val="clear" w:color="auto" w:fill="FFFFFF"/>
        </w:rPr>
        <w:t>универсальные социально-психологические качеств (личные качества)</w:t>
      </w:r>
    </w:p>
    <w:p w:rsidR="00B21523" w:rsidRDefault="00B21523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по направлениям 2025-2026</w:t>
      </w:r>
    </w:p>
    <w:p w:rsidR="00074293" w:rsidRDefault="00483DB4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ЦНППМ (7 центров) самое главное-это предмет, и что мы видим из анализов </w:t>
      </w:r>
      <w:r w:rsidR="00FE3371">
        <w:rPr>
          <w:rFonts w:ascii="Times New Roman" w:hAnsi="Times New Roman" w:cs="Times New Roman"/>
          <w:sz w:val="28"/>
          <w:szCs w:val="28"/>
        </w:rPr>
        <w:t xml:space="preserve">курсовой подготовки. Все </w:t>
      </w:r>
      <w:proofErr w:type="spellStart"/>
      <w:r w:rsidR="00FE3371"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 w:rsidR="00FE3371">
        <w:rPr>
          <w:rFonts w:ascii="Times New Roman" w:hAnsi="Times New Roman" w:cs="Times New Roman"/>
          <w:sz w:val="28"/>
          <w:szCs w:val="28"/>
        </w:rPr>
        <w:t xml:space="preserve"> где-нибудь.</w:t>
      </w:r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одной переподготовки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повышать квалификацию можно не только курсовой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одготовкой</w:t>
      </w:r>
      <w:proofErr w:type="spellEnd"/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множество центров, проводится множество форумов для молодых педагогов</w:t>
      </w:r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учительгода</w:t>
      </w:r>
      <w:proofErr w:type="spellEnd"/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Горьковская школа</w:t>
      </w:r>
    </w:p>
    <w:p w:rsidR="00FE3371" w:rsidRDefault="00FE3371" w:rsidP="008F0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для учителя!!!</w:t>
      </w:r>
      <w:r w:rsidR="009F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EF8">
        <w:rPr>
          <w:rFonts w:ascii="Times New Roman" w:hAnsi="Times New Roman" w:cs="Times New Roman"/>
          <w:sz w:val="28"/>
          <w:szCs w:val="28"/>
        </w:rPr>
        <w:t>Идавайте</w:t>
      </w:r>
      <w:proofErr w:type="spellEnd"/>
      <w:r w:rsidR="009F3EF8">
        <w:rPr>
          <w:rFonts w:ascii="Times New Roman" w:hAnsi="Times New Roman" w:cs="Times New Roman"/>
          <w:sz w:val="28"/>
          <w:szCs w:val="28"/>
        </w:rPr>
        <w:t xml:space="preserve"> этим пользоваться!</w:t>
      </w:r>
    </w:p>
    <w:p w:rsidR="00074293" w:rsidRDefault="00074293" w:rsidP="008F0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293" w:rsidRDefault="00074293" w:rsidP="008F0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293" w:rsidRPr="008D1756" w:rsidRDefault="00074293" w:rsidP="003F7D1A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74293" w:rsidRPr="008D1756" w:rsidSect="008F0B7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AFF"/>
    <w:multiLevelType w:val="multilevel"/>
    <w:tmpl w:val="E2E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E7892"/>
    <w:multiLevelType w:val="multilevel"/>
    <w:tmpl w:val="7C46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E459D"/>
    <w:multiLevelType w:val="multilevel"/>
    <w:tmpl w:val="CA7E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96E04"/>
    <w:multiLevelType w:val="multilevel"/>
    <w:tmpl w:val="DFB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756"/>
    <w:rsid w:val="00070690"/>
    <w:rsid w:val="00074293"/>
    <w:rsid w:val="00096280"/>
    <w:rsid w:val="000A519C"/>
    <w:rsid w:val="001D4F94"/>
    <w:rsid w:val="001F6CAE"/>
    <w:rsid w:val="00222290"/>
    <w:rsid w:val="00240F72"/>
    <w:rsid w:val="00242250"/>
    <w:rsid w:val="002B29E1"/>
    <w:rsid w:val="002D1273"/>
    <w:rsid w:val="00331415"/>
    <w:rsid w:val="00341F01"/>
    <w:rsid w:val="00351710"/>
    <w:rsid w:val="00361DF7"/>
    <w:rsid w:val="003F7D1A"/>
    <w:rsid w:val="004163BA"/>
    <w:rsid w:val="00434247"/>
    <w:rsid w:val="004546D8"/>
    <w:rsid w:val="00483DB4"/>
    <w:rsid w:val="004A4275"/>
    <w:rsid w:val="004C4DA4"/>
    <w:rsid w:val="00500B05"/>
    <w:rsid w:val="00604488"/>
    <w:rsid w:val="006426FA"/>
    <w:rsid w:val="00657F0B"/>
    <w:rsid w:val="0066122A"/>
    <w:rsid w:val="00670A25"/>
    <w:rsid w:val="006B56F4"/>
    <w:rsid w:val="007330C3"/>
    <w:rsid w:val="00740D40"/>
    <w:rsid w:val="0079143E"/>
    <w:rsid w:val="007D23BA"/>
    <w:rsid w:val="007D5EA4"/>
    <w:rsid w:val="00863616"/>
    <w:rsid w:val="008733EE"/>
    <w:rsid w:val="00892E90"/>
    <w:rsid w:val="0089475E"/>
    <w:rsid w:val="008D1756"/>
    <w:rsid w:val="008F0B70"/>
    <w:rsid w:val="009352A0"/>
    <w:rsid w:val="009822FB"/>
    <w:rsid w:val="0098440E"/>
    <w:rsid w:val="009A242A"/>
    <w:rsid w:val="009C78F8"/>
    <w:rsid w:val="009E02CE"/>
    <w:rsid w:val="009F3EF8"/>
    <w:rsid w:val="00A11C40"/>
    <w:rsid w:val="00A5119B"/>
    <w:rsid w:val="00A9443E"/>
    <w:rsid w:val="00AB00B5"/>
    <w:rsid w:val="00AC6CEA"/>
    <w:rsid w:val="00AD3214"/>
    <w:rsid w:val="00AD3440"/>
    <w:rsid w:val="00B21523"/>
    <w:rsid w:val="00B32DFA"/>
    <w:rsid w:val="00B612A4"/>
    <w:rsid w:val="00BE01F5"/>
    <w:rsid w:val="00C11DBF"/>
    <w:rsid w:val="00C67343"/>
    <w:rsid w:val="00C711A4"/>
    <w:rsid w:val="00CF2714"/>
    <w:rsid w:val="00CF5E78"/>
    <w:rsid w:val="00D36268"/>
    <w:rsid w:val="00D55718"/>
    <w:rsid w:val="00D763CE"/>
    <w:rsid w:val="00D90861"/>
    <w:rsid w:val="00DA61F6"/>
    <w:rsid w:val="00DC0263"/>
    <w:rsid w:val="00E60823"/>
    <w:rsid w:val="00EE4A3D"/>
    <w:rsid w:val="00F1783C"/>
    <w:rsid w:val="00F45314"/>
    <w:rsid w:val="00FE3371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9541"/>
  <w15:docId w15:val="{5E3D1736-F881-48F0-A32A-E5D58FC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26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33">
                  <w:marLeft w:val="0"/>
                  <w:marRight w:val="0"/>
                  <w:marTop w:val="600"/>
                  <w:marBottom w:val="0"/>
                  <w:divBdr>
                    <w:top w:val="single" w:sz="6" w:space="23" w:color="CCCCCC"/>
                    <w:left w:val="single" w:sz="6" w:space="23" w:color="CCCCCC"/>
                    <w:bottom w:val="single" w:sz="6" w:space="23" w:color="CCCCCC"/>
                    <w:right w:val="single" w:sz="6" w:space="23" w:color="CCCCCC"/>
                  </w:divBdr>
                  <w:divsChild>
                    <w:div w:id="147332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399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1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4969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0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28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4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11E2-7F2B-4C03-9EE5-CD73A47E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2025-08-27T06:06:00Z</cp:lastPrinted>
  <dcterms:created xsi:type="dcterms:W3CDTF">2025-01-22T18:29:00Z</dcterms:created>
  <dcterms:modified xsi:type="dcterms:W3CDTF">2025-12-30T11:22:00Z</dcterms:modified>
</cp:coreProperties>
</file>